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2319"/>
        <w:gridCol w:w="340"/>
        <w:gridCol w:w="1036"/>
        <w:gridCol w:w="878"/>
        <w:gridCol w:w="71"/>
        <w:gridCol w:w="1658"/>
        <w:gridCol w:w="470"/>
        <w:gridCol w:w="891"/>
        <w:gridCol w:w="3019"/>
      </w:tblGrid>
      <w:tr w:rsidR="00D46463" w14:paraId="7CD39648" w14:textId="77777777">
        <w:trPr>
          <w:trHeight w:val="7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64C22" w14:textId="4B79E0A5" w:rsidR="00D46463" w:rsidRDefault="000F125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股权总数变</w:t>
            </w:r>
            <w:r w:rsidR="00AE42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登记申请</w:t>
            </w:r>
          </w:p>
        </w:tc>
      </w:tr>
      <w:tr w:rsidR="00D46463" w14:paraId="192D0AB1" w14:textId="77777777">
        <w:trPr>
          <w:trHeight w:val="5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93181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江苏股权交易中心有限责任公司：</w:t>
            </w:r>
          </w:p>
        </w:tc>
      </w:tr>
      <w:tr w:rsidR="00D46463" w14:paraId="4648CB56" w14:textId="77777777">
        <w:trPr>
          <w:trHeight w:val="1103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FE032" w14:textId="4CB30CC2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我公司现向贵中心申请股权总数变</w:t>
            </w:r>
            <w:r w:rsidR="0020405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登记。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 我公司已登陆贵中心交易系统，核对贵中心托管数据与我中心自备股东名册一致，确认我公司自在贵中心初始登记后发生的过户、质押、冻结等变更登记均已报送贵中心</w:t>
            </w:r>
            <w:r w:rsidR="00AE42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D46463" w14:paraId="56EF5103" w14:textId="77777777">
        <w:trPr>
          <w:trHeight w:val="78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2BAA7" w14:textId="55C11345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我公司本次申请办理股权总数变</w:t>
            </w:r>
            <w:r w:rsidR="00916E2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登记的类型为□增资扩股[融资金额为：（大写）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       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，（小写）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¥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]□分红配股[融资金额为：（大写）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       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，（小写）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¥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]□减资缩股□其他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，我公司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本次变</w:t>
            </w:r>
            <w:r w:rsidR="00916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登记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明细如下：</w:t>
            </w:r>
          </w:p>
        </w:tc>
      </w:tr>
      <w:tr w:rsidR="00AE4215" w14:paraId="7847C857" w14:textId="77777777" w:rsidTr="00C53321">
        <w:trPr>
          <w:trHeight w:val="601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773A" w14:textId="063BCD4D" w:rsidR="00AE4215" w:rsidRDefault="00AE421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托管企业简称</w:t>
            </w:r>
          </w:p>
        </w:tc>
        <w:tc>
          <w:tcPr>
            <w:tcW w:w="10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688D" w14:textId="60B1BD63" w:rsidR="00AE4215" w:rsidRDefault="00AE421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1BAF" w14:textId="7640B908" w:rsidR="00AE4215" w:rsidRDefault="00AE421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托管企业代码</w:t>
            </w:r>
          </w:p>
        </w:tc>
        <w:tc>
          <w:tcPr>
            <w:tcW w:w="1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BBAE" w14:textId="1143B414" w:rsidR="00AE4215" w:rsidRDefault="00AE421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46463" w14:paraId="1F4B0AE4" w14:textId="77777777">
        <w:trPr>
          <w:trHeight w:val="601"/>
        </w:trPr>
        <w:tc>
          <w:tcPr>
            <w:tcW w:w="21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D0B5" w14:textId="77777777" w:rsidR="00D46463" w:rsidRDefault="000F125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6A89D1" w14:textId="77777777" w:rsidR="00D46463" w:rsidRDefault="000F125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户数（单位：户）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br/>
              <w:t>（小写）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FD80" w14:textId="77777777" w:rsidR="00D46463" w:rsidRDefault="000F125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股权数量（单位：股/元）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br/>
              <w:t>（小写）</w:t>
            </w:r>
          </w:p>
        </w:tc>
      </w:tr>
      <w:tr w:rsidR="00D46463" w14:paraId="263C388E" w14:textId="77777777">
        <w:trPr>
          <w:trHeight w:val="540"/>
        </w:trPr>
        <w:tc>
          <w:tcPr>
            <w:tcW w:w="2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9C2E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已确认股权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8D51E6" w14:textId="77777777" w:rsidR="00D46463" w:rsidRDefault="000F12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BF71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3BD0CCF1" w14:textId="77777777">
        <w:trPr>
          <w:trHeight w:val="561"/>
        </w:trPr>
        <w:tc>
          <w:tcPr>
            <w:tcW w:w="2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65A4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其中：法人股东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123E69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2979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434EF876" w14:textId="77777777">
        <w:trPr>
          <w:trHeight w:val="555"/>
        </w:trPr>
        <w:tc>
          <w:tcPr>
            <w:tcW w:w="2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060D" w14:textId="77777777" w:rsidR="00D46463" w:rsidRDefault="000F125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       其中：境外法人股东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1C0C06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F9DB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6CD6644B" w14:textId="77777777">
        <w:trPr>
          <w:trHeight w:val="549"/>
        </w:trPr>
        <w:tc>
          <w:tcPr>
            <w:tcW w:w="2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9FA8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其他机构股东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5FD33D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9185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58790C17" w14:textId="77777777">
        <w:trPr>
          <w:trHeight w:val="571"/>
        </w:trPr>
        <w:tc>
          <w:tcPr>
            <w:tcW w:w="2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8E4C" w14:textId="77777777" w:rsidR="00D46463" w:rsidRDefault="000F125B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         其中：境外其他机构股东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A9FFF4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27B5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40813D21" w14:textId="77777777">
        <w:trPr>
          <w:trHeight w:val="551"/>
        </w:trPr>
        <w:tc>
          <w:tcPr>
            <w:tcW w:w="2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B72E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自然人股东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6D3DF9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4044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4B498021" w14:textId="77777777">
        <w:trPr>
          <w:trHeight w:val="559"/>
        </w:trPr>
        <w:tc>
          <w:tcPr>
            <w:tcW w:w="2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FF51" w14:textId="77777777" w:rsidR="00D46463" w:rsidRDefault="000F125B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         其中：境外自然人股东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D9A895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3405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4C9E401B" w14:textId="77777777">
        <w:trPr>
          <w:trHeight w:val="553"/>
        </w:trPr>
        <w:tc>
          <w:tcPr>
            <w:tcW w:w="2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436F" w14:textId="77777777" w:rsidR="00D46463" w:rsidRDefault="000F125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       其中：持有内部职工股的股东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8E42B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4693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210FEEEE" w14:textId="77777777">
        <w:trPr>
          <w:trHeight w:val="561"/>
        </w:trPr>
        <w:tc>
          <w:tcPr>
            <w:tcW w:w="31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2951" w14:textId="77777777" w:rsidR="00D46463" w:rsidRDefault="000F125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            其中：内部职工股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FCA4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3FCDD661" w14:textId="77777777">
        <w:trPr>
          <w:trHeight w:val="555"/>
        </w:trPr>
        <w:tc>
          <w:tcPr>
            <w:tcW w:w="317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4DE1A5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未确认股权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7831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46463" w14:paraId="5BD9F82A" w14:textId="77777777">
        <w:trPr>
          <w:trHeight w:val="685"/>
        </w:trPr>
        <w:tc>
          <w:tcPr>
            <w:tcW w:w="317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A61457" w14:textId="6B0D1342" w:rsidR="00D46463" w:rsidRDefault="000F125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本次变</w:t>
            </w:r>
            <w:r w:rsidR="00916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登记股权合计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23EC" w14:textId="77777777" w:rsidR="00D46463" w:rsidRDefault="000F125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E4215" w14:paraId="3EE95001" w14:textId="77777777" w:rsidTr="00C53321">
        <w:trPr>
          <w:trHeight w:val="685"/>
        </w:trPr>
        <w:tc>
          <w:tcPr>
            <w:tcW w:w="12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973D54" w14:textId="2EFD2CFC" w:rsidR="00AE4215" w:rsidRDefault="00AE42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本次变</w:t>
            </w:r>
            <w:r w:rsidR="008565C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动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后登记股权数量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br/>
              <w:t>（单位：股/元）</w:t>
            </w:r>
          </w:p>
        </w:tc>
        <w:tc>
          <w:tcPr>
            <w:tcW w:w="1925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A96B41" w14:textId="64D6C157" w:rsidR="00AE4215" w:rsidRDefault="00AE4215" w:rsidP="00C533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（大写）</w:t>
            </w:r>
          </w:p>
        </w:tc>
        <w:tc>
          <w:tcPr>
            <w:tcW w:w="1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7780" w14:textId="58856493" w:rsidR="00AE4215" w:rsidRDefault="00AE4215" w:rsidP="00C533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（小写）</w:t>
            </w:r>
          </w:p>
        </w:tc>
      </w:tr>
      <w:tr w:rsidR="00D46463" w14:paraId="5AF5574C" w14:textId="77777777">
        <w:trPr>
          <w:trHeight w:val="138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23E85" w14:textId="6FD886A2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请贵中心予以登记。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我公司保证所提供的股权总数变</w:t>
            </w:r>
            <w:r w:rsidR="00916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登记书面和电子申请材料和数据真实、准确、完整、合法，保证所提供的股权总数变</w:t>
            </w:r>
            <w:r w:rsidR="00916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登记明细符合经过决议审议通过的股权总数变</w:t>
            </w:r>
            <w:r w:rsidR="00916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方案。因提供或核对的数据和材料有误而引起的一切法律责任，均由我公司承担。</w:t>
            </w:r>
          </w:p>
        </w:tc>
      </w:tr>
      <w:tr w:rsidR="00D46463" w14:paraId="56B1D85F" w14:textId="77777777">
        <w:trPr>
          <w:trHeight w:val="640"/>
        </w:trPr>
        <w:tc>
          <w:tcPr>
            <w:tcW w:w="295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2D66E" w14:textId="77777777" w:rsidR="00D46463" w:rsidRDefault="00D46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0088E8F2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法定代表人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或授权代表（签章）：</w:t>
            </w:r>
          </w:p>
        </w:tc>
        <w:tc>
          <w:tcPr>
            <w:tcW w:w="20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D3B1F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企业公章：</w:t>
            </w:r>
          </w:p>
        </w:tc>
      </w:tr>
      <w:tr w:rsidR="00D46463" w14:paraId="4B1C9608" w14:textId="77777777" w:rsidTr="00C53321">
        <w:trPr>
          <w:trHeight w:val="280"/>
        </w:trPr>
        <w:tc>
          <w:tcPr>
            <w:tcW w:w="17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69E1F" w14:textId="77777777" w:rsidR="00D46463" w:rsidRDefault="00D46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CF91C" w14:textId="77777777" w:rsidR="00D46463" w:rsidRDefault="00D46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D65BC" w14:textId="77777777" w:rsidR="00D46463" w:rsidRDefault="00D46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4D0D7" w14:textId="77777777" w:rsidR="00D46463" w:rsidRDefault="000F12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日期：     年    月    日</w:t>
            </w:r>
          </w:p>
        </w:tc>
      </w:tr>
    </w:tbl>
    <w:p w14:paraId="22B48727" w14:textId="77777777" w:rsidR="00D46463" w:rsidRDefault="00D46463"/>
    <w:sectPr w:rsidR="00D4646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49037" w14:textId="77777777" w:rsidR="00757866" w:rsidRDefault="00757866" w:rsidP="00916E26">
      <w:r>
        <w:separator/>
      </w:r>
    </w:p>
  </w:endnote>
  <w:endnote w:type="continuationSeparator" w:id="0">
    <w:p w14:paraId="35D221B5" w14:textId="77777777" w:rsidR="00757866" w:rsidRDefault="00757866" w:rsidP="0091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A850" w14:textId="77777777" w:rsidR="00757866" w:rsidRDefault="00757866" w:rsidP="00916E26">
      <w:r>
        <w:separator/>
      </w:r>
    </w:p>
  </w:footnote>
  <w:footnote w:type="continuationSeparator" w:id="0">
    <w:p w14:paraId="38E53CE8" w14:textId="77777777" w:rsidR="00757866" w:rsidRDefault="00757866" w:rsidP="00916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FE5"/>
    <w:rsid w:val="000A0D6D"/>
    <w:rsid w:val="000B1453"/>
    <w:rsid w:val="000F125B"/>
    <w:rsid w:val="0020405E"/>
    <w:rsid w:val="00223919"/>
    <w:rsid w:val="004613D0"/>
    <w:rsid w:val="00493163"/>
    <w:rsid w:val="004E32E1"/>
    <w:rsid w:val="0052030A"/>
    <w:rsid w:val="00561A72"/>
    <w:rsid w:val="00757866"/>
    <w:rsid w:val="007E5802"/>
    <w:rsid w:val="00805A35"/>
    <w:rsid w:val="008565C9"/>
    <w:rsid w:val="008A2503"/>
    <w:rsid w:val="00916E26"/>
    <w:rsid w:val="009629FB"/>
    <w:rsid w:val="009D7021"/>
    <w:rsid w:val="00A53FE5"/>
    <w:rsid w:val="00AE4215"/>
    <w:rsid w:val="00B76F96"/>
    <w:rsid w:val="00C336EA"/>
    <w:rsid w:val="00C53321"/>
    <w:rsid w:val="00D46463"/>
    <w:rsid w:val="00DF745B"/>
    <w:rsid w:val="00EF6F9D"/>
    <w:rsid w:val="612C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51A516"/>
  <w15:docId w15:val="{724C882F-B3A8-46B8-AF1B-BEECF326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Revision"/>
    <w:hidden/>
    <w:uiPriority w:val="99"/>
    <w:semiHidden/>
    <w:rsid w:val="00916E2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wrq</cp:lastModifiedBy>
  <cp:revision>20</cp:revision>
  <dcterms:created xsi:type="dcterms:W3CDTF">2018-06-19T06:31:00Z</dcterms:created>
  <dcterms:modified xsi:type="dcterms:W3CDTF">2023-04-19T09:59:00Z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3B314F7DEE2D4C74BF5ACF7D7B360AE0</vt:lpwstr>
  </property>
</Properties>
</file>