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20E4F" w14:textId="0F30702B" w:rsidR="00E47AA8" w:rsidRPr="0025480D" w:rsidRDefault="00C954BF" w:rsidP="00E47AA8">
      <w:pPr>
        <w:widowControl/>
        <w:spacing w:line="480" w:lineRule="auto"/>
        <w:jc w:val="center"/>
        <w:rPr>
          <w:rFonts w:ascii="黑体" w:eastAsia="黑体" w:hAnsi="黑体" w:cs="宋体"/>
          <w:b/>
          <w:color w:val="333333"/>
          <w:kern w:val="0"/>
          <w:sz w:val="28"/>
          <w:szCs w:val="18"/>
        </w:rPr>
      </w:pPr>
      <w:r w:rsidRPr="00C954BF">
        <w:rPr>
          <w:rFonts w:ascii="黑体" w:eastAsia="黑体" w:hAnsi="黑体" w:cs="宋体" w:hint="eastAsia"/>
          <w:b/>
          <w:bCs/>
          <w:color w:val="333333"/>
          <w:kern w:val="0"/>
          <w:sz w:val="28"/>
          <w:szCs w:val="18"/>
          <w:u w:val="single"/>
        </w:rPr>
        <w:t>扬州中天利新材料</w:t>
      </w:r>
      <w:r w:rsidR="00E47AA8" w:rsidRPr="0025480D">
        <w:rPr>
          <w:rFonts w:ascii="黑体" w:eastAsia="黑体" w:hAnsi="黑体" w:cs="宋体" w:hint="eastAsia"/>
          <w:b/>
          <w:bCs/>
          <w:color w:val="333333"/>
          <w:kern w:val="0"/>
          <w:sz w:val="28"/>
          <w:szCs w:val="18"/>
        </w:rPr>
        <w:t>股份有限公司</w:t>
      </w:r>
    </w:p>
    <w:p w14:paraId="321BA486" w14:textId="77777777" w:rsidR="00E47AA8" w:rsidRPr="00E47AA8" w:rsidRDefault="00E47AA8" w:rsidP="00E47AA8">
      <w:pPr>
        <w:widowControl/>
        <w:spacing w:line="480" w:lineRule="auto"/>
        <w:jc w:val="center"/>
        <w:rPr>
          <w:rFonts w:ascii="宋体" w:eastAsia="宋体" w:hAnsi="宋体" w:cs="宋体"/>
          <w:color w:val="333333"/>
          <w:kern w:val="0"/>
          <w:sz w:val="24"/>
          <w:szCs w:val="18"/>
        </w:rPr>
      </w:pPr>
      <w:r w:rsidRPr="0025480D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18"/>
        </w:rPr>
        <w:t> </w:t>
      </w:r>
      <w:r w:rsidRPr="0025480D">
        <w:rPr>
          <w:rFonts w:ascii="黑体" w:eastAsia="黑体" w:hAnsi="黑体" w:cs="宋体" w:hint="eastAsia"/>
          <w:b/>
          <w:bCs/>
          <w:color w:val="333333"/>
          <w:kern w:val="0"/>
          <w:sz w:val="28"/>
          <w:szCs w:val="18"/>
        </w:rPr>
        <w:t>股权登记公告</w:t>
      </w:r>
      <w:r w:rsidRPr="0025480D">
        <w:rPr>
          <w:rFonts w:ascii="黑体" w:eastAsia="黑体" w:hAnsi="黑体" w:cs="宋体" w:hint="eastAsia"/>
          <w:b/>
          <w:color w:val="333333"/>
          <w:kern w:val="0"/>
          <w:sz w:val="28"/>
          <w:szCs w:val="18"/>
        </w:rPr>
        <w:br/>
      </w:r>
      <w:r w:rsidRPr="00E47AA8">
        <w:rPr>
          <w:rFonts w:ascii="宋体" w:eastAsia="宋体" w:hAnsi="宋体" w:cs="宋体" w:hint="eastAsia"/>
          <w:color w:val="333333"/>
          <w:kern w:val="0"/>
          <w:sz w:val="24"/>
          <w:szCs w:val="18"/>
        </w:rPr>
        <w:t> </w:t>
      </w:r>
    </w:p>
    <w:p w14:paraId="69836884" w14:textId="77777777" w:rsidR="00E47AA8" w:rsidRDefault="00E47AA8" w:rsidP="00E47AA8">
      <w:pPr>
        <w:widowControl/>
        <w:spacing w:line="480" w:lineRule="auto"/>
        <w:ind w:firstLine="480"/>
        <w:jc w:val="left"/>
        <w:rPr>
          <w:rFonts w:ascii="宋体" w:eastAsia="宋体" w:hAnsi="宋体" w:cs="宋体"/>
          <w:kern w:val="0"/>
          <w:sz w:val="24"/>
          <w:szCs w:val="18"/>
        </w:rPr>
      </w:pP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本公司及董事会全体成员保证公告内容的真实、准确和完整，没有虚假记载、误导性陈述或者重大遗漏。</w:t>
      </w:r>
    </w:p>
    <w:p w14:paraId="714D86DD" w14:textId="47121F47" w:rsidR="00E47AA8" w:rsidRPr="00E47AA8" w:rsidRDefault="00E47AA8" w:rsidP="00E47AA8">
      <w:pPr>
        <w:widowControl/>
        <w:spacing w:line="480" w:lineRule="auto"/>
        <w:ind w:firstLine="480"/>
        <w:jc w:val="left"/>
        <w:rPr>
          <w:rFonts w:ascii="宋体" w:eastAsia="宋体" w:hAnsi="宋体" w:cs="宋体"/>
          <w:kern w:val="0"/>
          <w:sz w:val="24"/>
          <w:szCs w:val="18"/>
        </w:rPr>
      </w:pP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为</w:t>
      </w:r>
      <w:r w:rsidR="00CD79B1" w:rsidRPr="00CD79B1">
        <w:rPr>
          <w:rFonts w:ascii="宋体" w:eastAsia="宋体" w:hAnsi="宋体" w:cs="宋体" w:hint="eastAsia"/>
          <w:kern w:val="0"/>
          <w:sz w:val="24"/>
          <w:szCs w:val="18"/>
        </w:rPr>
        <w:t>进一步</w:t>
      </w: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规范公司股权管理，</w:t>
      </w:r>
      <w:r w:rsidR="00CD79B1" w:rsidRPr="00CD79B1">
        <w:rPr>
          <w:rFonts w:ascii="宋体" w:eastAsia="宋体" w:hAnsi="宋体" w:cs="宋体" w:hint="eastAsia"/>
          <w:kern w:val="0"/>
          <w:sz w:val="24"/>
          <w:szCs w:val="18"/>
        </w:rPr>
        <w:t>明晰股权结构，</w:t>
      </w: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维护公司股东和相关权利人的合法权益，增强公司市场公信力，拓宽融资渠道，促进公司健康、持续发展，公司已将全部股份</w:t>
      </w:r>
      <w:r w:rsidR="00C954BF">
        <w:rPr>
          <w:rFonts w:ascii="宋体" w:eastAsia="宋体" w:hAnsi="宋体" w:cs="宋体"/>
          <w:kern w:val="0"/>
          <w:sz w:val="24"/>
          <w:szCs w:val="18"/>
          <w:u w:val="single"/>
        </w:rPr>
        <w:t>30447020</w:t>
      </w: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股在江苏股权交易中心办理股权登记托管。</w:t>
      </w:r>
    </w:p>
    <w:p w14:paraId="463BB03D" w14:textId="77777777" w:rsidR="00E47AA8" w:rsidRPr="00E47AA8" w:rsidRDefault="00E47AA8" w:rsidP="00E47AA8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18"/>
        </w:rPr>
      </w:pP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 </w:t>
      </w:r>
    </w:p>
    <w:p w14:paraId="7AE4F9FC" w14:textId="77777777" w:rsidR="00E47AA8" w:rsidRPr="00E47AA8" w:rsidRDefault="00E47AA8" w:rsidP="00E47AA8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18"/>
        </w:rPr>
      </w:pPr>
      <w:r w:rsidRPr="00E47AA8">
        <w:rPr>
          <w:rFonts w:ascii="宋体" w:eastAsia="宋体" w:hAnsi="宋体" w:cs="宋体" w:hint="eastAsia"/>
          <w:kern w:val="0"/>
          <w:sz w:val="24"/>
          <w:szCs w:val="18"/>
        </w:rPr>
        <w:t xml:space="preserve">　　特此公告。</w:t>
      </w:r>
    </w:p>
    <w:p w14:paraId="3D5732FB" w14:textId="77777777" w:rsidR="00E47AA8" w:rsidRPr="00E47AA8" w:rsidRDefault="00E47AA8" w:rsidP="00E47AA8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18"/>
        </w:rPr>
      </w:pP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 </w:t>
      </w:r>
    </w:p>
    <w:p w14:paraId="554B9987" w14:textId="2AB75FD6" w:rsidR="00E47AA8" w:rsidRPr="00E47AA8" w:rsidRDefault="00C954BF" w:rsidP="00E47AA8">
      <w:pPr>
        <w:widowControl/>
        <w:spacing w:line="480" w:lineRule="auto"/>
        <w:jc w:val="right"/>
        <w:rPr>
          <w:rFonts w:ascii="宋体" w:eastAsia="宋体" w:hAnsi="宋体" w:cs="宋体"/>
          <w:kern w:val="0"/>
          <w:sz w:val="24"/>
          <w:szCs w:val="18"/>
        </w:rPr>
      </w:pPr>
      <w:r w:rsidRPr="00C954BF">
        <w:rPr>
          <w:rFonts w:ascii="宋体" w:eastAsia="宋体" w:hAnsi="宋体" w:cs="宋体" w:hint="eastAsia"/>
          <w:kern w:val="0"/>
          <w:sz w:val="24"/>
          <w:szCs w:val="18"/>
          <w:u w:val="single"/>
        </w:rPr>
        <w:t>扬州中天利新材料</w:t>
      </w:r>
      <w:r w:rsidR="00E47AA8" w:rsidRPr="00E47AA8">
        <w:rPr>
          <w:rFonts w:ascii="宋体" w:eastAsia="宋体" w:hAnsi="宋体" w:cs="宋体" w:hint="eastAsia"/>
          <w:kern w:val="0"/>
          <w:sz w:val="24"/>
          <w:szCs w:val="18"/>
        </w:rPr>
        <w:t>股份有限公司</w:t>
      </w:r>
    </w:p>
    <w:p w14:paraId="504DC1C9" w14:textId="77777777" w:rsidR="00E47AA8" w:rsidRPr="00E47AA8" w:rsidRDefault="00E47AA8" w:rsidP="00E47AA8">
      <w:pPr>
        <w:widowControl/>
        <w:spacing w:line="480" w:lineRule="auto"/>
        <w:jc w:val="right"/>
        <w:rPr>
          <w:rFonts w:ascii="宋体" w:eastAsia="宋体" w:hAnsi="宋体" w:cs="宋体"/>
          <w:kern w:val="0"/>
          <w:sz w:val="24"/>
          <w:szCs w:val="18"/>
        </w:rPr>
      </w:pPr>
      <w:r w:rsidRPr="00E47AA8">
        <w:rPr>
          <w:rFonts w:ascii="宋体" w:eastAsia="宋体" w:hAnsi="宋体" w:cs="宋体" w:hint="eastAsia"/>
          <w:kern w:val="0"/>
          <w:sz w:val="24"/>
          <w:szCs w:val="18"/>
        </w:rPr>
        <w:t>年    月    日</w:t>
      </w:r>
    </w:p>
    <w:p w14:paraId="52100B85" w14:textId="77777777" w:rsidR="000119DD" w:rsidRPr="00E47AA8" w:rsidRDefault="000119DD" w:rsidP="00E47AA8">
      <w:pPr>
        <w:spacing w:line="480" w:lineRule="auto"/>
        <w:rPr>
          <w:sz w:val="32"/>
        </w:rPr>
      </w:pPr>
    </w:p>
    <w:sectPr w:rsidR="000119DD" w:rsidRPr="00E47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DC37E" w14:textId="77777777" w:rsidR="000D20D6" w:rsidRDefault="000D20D6" w:rsidP="00C954BF">
      <w:r>
        <w:separator/>
      </w:r>
    </w:p>
  </w:endnote>
  <w:endnote w:type="continuationSeparator" w:id="0">
    <w:p w14:paraId="505B0878" w14:textId="77777777" w:rsidR="000D20D6" w:rsidRDefault="000D20D6" w:rsidP="00C9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6112" w14:textId="77777777" w:rsidR="000D20D6" w:rsidRDefault="000D20D6" w:rsidP="00C954BF">
      <w:r>
        <w:separator/>
      </w:r>
    </w:p>
  </w:footnote>
  <w:footnote w:type="continuationSeparator" w:id="0">
    <w:p w14:paraId="1FD2A97C" w14:textId="77777777" w:rsidR="000D20D6" w:rsidRDefault="000D20D6" w:rsidP="00C95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BB8"/>
    <w:rsid w:val="000119DD"/>
    <w:rsid w:val="000D20D6"/>
    <w:rsid w:val="00151F68"/>
    <w:rsid w:val="0025480D"/>
    <w:rsid w:val="008D7355"/>
    <w:rsid w:val="00A16BB8"/>
    <w:rsid w:val="00C954BF"/>
    <w:rsid w:val="00CD79B1"/>
    <w:rsid w:val="00E4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973A5D"/>
  <w15:docId w15:val="{288DE92B-7639-45F7-BC27-A70494E8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7AA8"/>
    <w:rPr>
      <w:b/>
      <w:bCs/>
    </w:rPr>
  </w:style>
  <w:style w:type="paragraph" w:styleId="a4">
    <w:name w:val="header"/>
    <w:basedOn w:val="a"/>
    <w:link w:val="a5"/>
    <w:uiPriority w:val="99"/>
    <w:unhideWhenUsed/>
    <w:rsid w:val="00C95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954B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954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954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76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60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22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9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84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Yang Han</cp:lastModifiedBy>
  <cp:revision>3</cp:revision>
  <dcterms:created xsi:type="dcterms:W3CDTF">2018-12-05T03:19:00Z</dcterms:created>
  <dcterms:modified xsi:type="dcterms:W3CDTF">2022-09-19T02:08:00Z</dcterms:modified>
</cp:coreProperties>
</file>